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5C4F92" w:rsidRDefault="00BC2570" w:rsidP="001F29E9">
      <w:pPr>
        <w:pStyle w:val="3"/>
        <w:pBdr>
          <w:bottom w:val="single" w:sz="12" w:space="8" w:color="CFCFCF"/>
        </w:pBdr>
        <w:spacing w:before="0" w:beforeAutospacing="0" w:after="120" w:afterAutospacing="0" w:line="276" w:lineRule="auto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E43139" w:rsidRPr="00E43139">
        <w:rPr>
          <w:b w:val="0"/>
          <w:bCs w:val="0"/>
          <w:caps/>
          <w:color w:val="444444"/>
          <w:sz w:val="32"/>
          <w:szCs w:val="24"/>
        </w:rPr>
        <w:t>44-ФЗ и 223-ФЗ: Практический курс для поставщиков</w:t>
      </w:r>
      <w:r w:rsidR="0006396E" w:rsidRPr="005C4F92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5C4F92" w:rsidRPr="004B430A" w:rsidRDefault="005C4F92" w:rsidP="00EE597C">
      <w:pPr>
        <w:spacing w:after="200"/>
        <w:rPr>
          <w:color w:val="444444"/>
          <w:shd w:val="clear" w:color="auto" w:fill="FFFFFF"/>
        </w:rPr>
      </w:pPr>
      <w:r w:rsidRPr="005C4F92">
        <w:rPr>
          <w:rStyle w:val="bold"/>
          <w:b/>
          <w:color w:val="444444"/>
          <w:shd w:val="clear" w:color="auto" w:fill="FFFFFF"/>
        </w:rPr>
        <w:t>1.</w:t>
      </w:r>
      <w:r w:rsidRPr="005C4F92">
        <w:rPr>
          <w:rStyle w:val="apple-converted-space"/>
          <w:b/>
          <w:color w:val="444444"/>
          <w:shd w:val="clear" w:color="auto" w:fill="FFFFFF"/>
        </w:rPr>
        <w:t> </w:t>
      </w:r>
      <w:r w:rsidRPr="005C4F92">
        <w:rPr>
          <w:color w:val="444444"/>
          <w:shd w:val="clear" w:color="auto" w:fill="FFFFFF"/>
        </w:rPr>
        <w:t xml:space="preserve">Обзор основных положений Федерального закона </w:t>
      </w:r>
      <w:r w:rsidR="000F1A3D" w:rsidRPr="005C4F92">
        <w:rPr>
          <w:color w:val="444444"/>
          <w:shd w:val="clear" w:color="auto" w:fill="FFFFFF"/>
        </w:rPr>
        <w:t xml:space="preserve">№ 223-ФЗ </w:t>
      </w:r>
      <w:r w:rsidRPr="005C4F92">
        <w:rPr>
          <w:color w:val="444444"/>
          <w:shd w:val="clear" w:color="auto" w:fill="FFFFFF"/>
        </w:rPr>
        <w:t>«О закупках товаров, работ, услуг отд</w:t>
      </w:r>
      <w:r w:rsidR="000F1A3D">
        <w:rPr>
          <w:color w:val="444444"/>
          <w:shd w:val="clear" w:color="auto" w:fill="FFFFFF"/>
        </w:rPr>
        <w:t xml:space="preserve">ельными видами юридических лиц», </w:t>
      </w:r>
      <w:r w:rsidR="000F1A3D" w:rsidRPr="000F1A3D">
        <w:rPr>
          <w:color w:val="444444"/>
          <w:shd w:val="clear" w:color="auto" w:fill="FFFFFF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Pr="005C4F92">
        <w:rPr>
          <w:color w:val="444444"/>
          <w:shd w:val="clear" w:color="auto" w:fill="FFFFFF"/>
        </w:rPr>
        <w:t>.</w:t>
      </w:r>
      <w:r w:rsidRPr="004B430A">
        <w:rPr>
          <w:color w:val="444444"/>
          <w:shd w:val="clear" w:color="auto" w:fill="FFFFFF"/>
        </w:rPr>
        <w:t> </w:t>
      </w:r>
      <w:r w:rsidR="00ED60AD" w:rsidRPr="004B430A">
        <w:rPr>
          <w:color w:val="444444"/>
          <w:shd w:val="clear" w:color="auto" w:fill="FFFFFF"/>
        </w:rPr>
        <w:t>Что нужно знать успешному участнику закупок.</w:t>
      </w:r>
    </w:p>
    <w:p w:rsidR="00ED60AD" w:rsidRDefault="005C4F92" w:rsidP="00EE597C">
      <w:pPr>
        <w:spacing w:after="200"/>
        <w:rPr>
          <w:color w:val="444444"/>
          <w:shd w:val="clear" w:color="auto" w:fill="FFFFFF"/>
        </w:rPr>
      </w:pPr>
      <w:r w:rsidRPr="004B430A">
        <w:rPr>
          <w:b/>
          <w:color w:val="444444"/>
          <w:shd w:val="clear" w:color="auto" w:fill="FFFFFF"/>
        </w:rPr>
        <w:t>2.</w:t>
      </w:r>
      <w:r w:rsidRPr="003E0D2A">
        <w:rPr>
          <w:color w:val="444444"/>
          <w:shd w:val="clear" w:color="auto" w:fill="FFFFFF"/>
        </w:rPr>
        <w:t> </w:t>
      </w:r>
      <w:r w:rsidRPr="005C4F92">
        <w:rPr>
          <w:color w:val="444444"/>
          <w:shd w:val="clear" w:color="auto" w:fill="FFFFFF"/>
        </w:rPr>
        <w:t>Круг лиц, на которых р</w:t>
      </w:r>
      <w:r w:rsidR="003E0D2A">
        <w:rPr>
          <w:color w:val="444444"/>
          <w:shd w:val="clear" w:color="auto" w:fill="FFFFFF"/>
        </w:rPr>
        <w:t>аспространяются положения Законов</w:t>
      </w:r>
      <w:r w:rsidRPr="005C4F92">
        <w:rPr>
          <w:color w:val="444444"/>
          <w:shd w:val="clear" w:color="auto" w:fill="FFFFFF"/>
        </w:rPr>
        <w:t xml:space="preserve"> № 223-ФЗ</w:t>
      </w:r>
      <w:r w:rsidR="003E0D2A">
        <w:rPr>
          <w:color w:val="444444"/>
          <w:shd w:val="clear" w:color="auto" w:fill="FFFFFF"/>
        </w:rPr>
        <w:t xml:space="preserve">, </w:t>
      </w:r>
      <w:r w:rsidR="003E0D2A" w:rsidRPr="003E0D2A">
        <w:rPr>
          <w:color w:val="444444"/>
          <w:shd w:val="clear" w:color="auto" w:fill="FFFFFF"/>
        </w:rPr>
        <w:t>№ 44-ФЗ</w:t>
      </w:r>
      <w:r w:rsidRPr="005C4F92">
        <w:rPr>
          <w:color w:val="444444"/>
          <w:shd w:val="clear" w:color="auto" w:fill="FFFFFF"/>
        </w:rPr>
        <w:t xml:space="preserve">. </w:t>
      </w:r>
      <w:r w:rsidR="003E0D2A">
        <w:rPr>
          <w:color w:val="444444"/>
          <w:shd w:val="clear" w:color="auto" w:fill="FFFFFF"/>
        </w:rPr>
        <w:t>Принципы Законов</w:t>
      </w:r>
      <w:r w:rsidRPr="005C4F92">
        <w:rPr>
          <w:color w:val="444444"/>
          <w:shd w:val="clear" w:color="auto" w:fill="FFFFFF"/>
        </w:rPr>
        <w:t xml:space="preserve"> № 223-ФЗ</w:t>
      </w:r>
      <w:r w:rsidR="003E0D2A">
        <w:rPr>
          <w:color w:val="444444"/>
          <w:shd w:val="clear" w:color="auto" w:fill="FFFFFF"/>
        </w:rPr>
        <w:t xml:space="preserve">, </w:t>
      </w:r>
      <w:r w:rsidR="003E0D2A" w:rsidRPr="003E0D2A">
        <w:rPr>
          <w:color w:val="444444"/>
          <w:shd w:val="clear" w:color="auto" w:fill="FFFFFF"/>
        </w:rPr>
        <w:t>№ 44-ФЗ</w:t>
      </w:r>
      <w:r w:rsidRPr="005C4F92">
        <w:rPr>
          <w:color w:val="444444"/>
          <w:shd w:val="clear" w:color="auto" w:fill="FFFFFF"/>
        </w:rPr>
        <w:t>.</w:t>
      </w:r>
      <w:r w:rsidRPr="003E0D2A">
        <w:rPr>
          <w:color w:val="444444"/>
          <w:shd w:val="clear" w:color="auto" w:fill="FFFFFF"/>
        </w:rPr>
        <w:t> 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4B430A">
        <w:rPr>
          <w:b/>
          <w:color w:val="444444"/>
          <w:shd w:val="clear" w:color="auto" w:fill="FFFFFF"/>
        </w:rPr>
        <w:t>3.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Единая информационная система. Официальный сайт. Поиск НУЖНЫХ государственных и муниципальных закупок. Возможность поиска закупок через альтернативные источники. Обзор основных поисковых систем. Достоинства и недостатки.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4.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Порядок определения и обоснования начальной (максимальной) цены контакта. Возможность влияния участников закупки на определение и обоснование начальной (максимальной) цены контракта.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5.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Требования к участникам закупки. Обязательные, дополнительные и факультативные требования. Как не попасть в число недопущенных к закупке по формальным основаниям?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6.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Преимущества при осуществлении закупок.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7.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Антидемпинговые меры заказчиков при проведении конкурсов и аукционов.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8.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Обеспечение заявок при проведении конкурсов и аукционов. Способы, размеры, сроки.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466EFC">
        <w:rPr>
          <w:b/>
          <w:color w:val="444444"/>
          <w:shd w:val="clear" w:color="auto" w:fill="FFFFFF"/>
        </w:rPr>
        <w:t>9.</w:t>
      </w:r>
      <w:r w:rsidRPr="00466EFC">
        <w:rPr>
          <w:color w:val="444444"/>
          <w:shd w:val="clear" w:color="auto" w:fill="FFFFFF"/>
        </w:rPr>
        <w:t xml:space="preserve"> </w:t>
      </w:r>
      <w:r w:rsidR="00444296" w:rsidRPr="00466EFC">
        <w:rPr>
          <w:color w:val="444444"/>
          <w:shd w:val="clear" w:color="auto" w:fill="FFFFFF"/>
        </w:rPr>
        <w:t>Б</w:t>
      </w:r>
      <w:r w:rsidRPr="00466EFC">
        <w:rPr>
          <w:color w:val="444444"/>
          <w:shd w:val="clear" w:color="auto" w:fill="FFFFFF"/>
        </w:rPr>
        <w:t>анков</w:t>
      </w:r>
      <w:r w:rsidR="00444296" w:rsidRPr="00466EFC">
        <w:rPr>
          <w:color w:val="444444"/>
          <w:shd w:val="clear" w:color="auto" w:fill="FFFFFF"/>
        </w:rPr>
        <w:t>ская гарантия</w:t>
      </w:r>
      <w:r w:rsidRPr="00466EFC">
        <w:rPr>
          <w:color w:val="444444"/>
          <w:shd w:val="clear" w:color="auto" w:fill="FFFFFF"/>
        </w:rPr>
        <w:t xml:space="preserve">. Требования к банкам-гарантам и публикации информации. Условия </w:t>
      </w:r>
      <w:r w:rsidR="00444296" w:rsidRPr="00466EFC">
        <w:rPr>
          <w:color w:val="444444"/>
          <w:shd w:val="clear" w:color="auto" w:fill="FFFFFF"/>
        </w:rPr>
        <w:t xml:space="preserve">возврата </w:t>
      </w:r>
      <w:r w:rsidRPr="00466EFC">
        <w:rPr>
          <w:color w:val="444444"/>
          <w:shd w:val="clear" w:color="auto" w:fill="FFFFFF"/>
        </w:rPr>
        <w:t>банковской гарантии.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10.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Порядок подачи заявок на участие в открытом конкурсе. Критерии оценки, значимость, порядок определения победителя.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11.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Участие в электронном аукционе от "А" до "Я" - от извещения до заключения контракта. Порядок подачи заявок на участие в электронном аукционе. Состав аукционных заявок. На что обращать внимание при составлении заявок?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12.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Условия и сроки отмены процедур. Совместные конкурсы и аукционы. Запрос котировок.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13.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Новые процедуры закупок: конкурс с ограниченным участием, двухэтапный конкурс, запрос предложений. Порядок, особенности, условия и сроки проведения.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14.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Заключение контракта с единственным поставщиком (подрядчиком, исполнителем). Особенности необходимые успешному участнику закупок.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15.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Правовые основы контракта. Контракт от проекта до его заключения и исполнения сторонами. Существенные условия контракта. Обязательное условие об ответственности заказчика и поставщика за ненадлежащее исполнение контракта. Пени и штрафы. Порядок взыскания пеней и штрафов. 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16.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Виды закупочных процедур (конкурс, аукцион и другие способы), в том числе в электронной форме.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17.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Основные отличия от закупок по 44-ФЗ.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18.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Алгоритм подготовки к закупке, составление предложения, заявки.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lastRenderedPageBreak/>
        <w:t>19.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Типовые ошибки участников торгов, анализ закупочной документации.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20.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Рекомендации по заполнению форм закупочной документации.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21.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Реестр недобросовестных поставщиков.</w:t>
      </w:r>
      <w:r w:rsidR="00466EFC">
        <w:rPr>
          <w:color w:val="444444"/>
          <w:shd w:val="clear" w:color="auto" w:fill="FFFFFF"/>
        </w:rPr>
        <w:t xml:space="preserve"> </w:t>
      </w:r>
      <w:r w:rsidR="00466EFC" w:rsidRPr="00466EFC">
        <w:rPr>
          <w:color w:val="444444"/>
          <w:shd w:val="clear" w:color="auto" w:fill="FFFFFF"/>
        </w:rPr>
        <w:t>Как не попасть в реестр недобросовестных поставщиков.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22.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Электронные торговые площадки для закупок по 223-ФЗ и их отличия.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23.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Виды сертификатов электронной подписи, подбор нужного сертификата для работы на электронных площадках и работа с ними.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24.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Установка и настройка сертификата электронной подписи на рабочем месте.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25.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Торги по 223-ФЗ, коммерческие закупки. Порядок формирования Положения о закупке товаров, работ, услуг заказчика (принципы, основные положения, структура). Почему успешные участники закупок перед принятием решения изучают положение – основной документ заказчика по закупкам по 223-ФЗ. 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26.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Проведение электронного аукциона на пр</w:t>
      </w:r>
      <w:r>
        <w:rPr>
          <w:color w:val="444444"/>
          <w:shd w:val="clear" w:color="auto" w:fill="FFFFFF"/>
        </w:rPr>
        <w:t xml:space="preserve">имере электронной площадки ЗАО «Сбербанк-АСТ» </w:t>
      </w:r>
      <w:r w:rsidRPr="00ED60AD">
        <w:rPr>
          <w:color w:val="444444"/>
          <w:shd w:val="clear" w:color="auto" w:fill="FFFFFF"/>
        </w:rPr>
        <w:t xml:space="preserve">/ </w:t>
      </w:r>
      <w:r>
        <w:rPr>
          <w:color w:val="444444"/>
          <w:shd w:val="clear" w:color="auto" w:fill="FFFFFF"/>
        </w:rPr>
        <w:t>«</w:t>
      </w:r>
      <w:r w:rsidRPr="00ED60AD">
        <w:rPr>
          <w:color w:val="444444"/>
          <w:shd w:val="clear" w:color="auto" w:fill="FFFFFF"/>
        </w:rPr>
        <w:t>Росэлторг</w:t>
      </w:r>
      <w:r>
        <w:rPr>
          <w:color w:val="444444"/>
          <w:shd w:val="clear" w:color="auto" w:fill="FFFFFF"/>
        </w:rPr>
        <w:t>»</w:t>
      </w:r>
      <w:r w:rsidRPr="00ED60AD">
        <w:rPr>
          <w:color w:val="444444"/>
          <w:shd w:val="clear" w:color="auto" w:fill="FFFFFF"/>
        </w:rPr>
        <w:t>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27.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Демонстрация этапов аукциона в режиме реального времени.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28.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Электронный документооборот и использование электронной подписи.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29.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Размещение заказчиком информации о закупке на официальном сайте. Состав аукционной документации по 44-ФЗ.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30.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Работа заказчика с запросами о разъяснении аукционной документации.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31.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Порядок аккредитации участников закупок на электронной площадке.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32.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Состав заявок на участие в аукционе.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33.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Порядок рассмотрения заказчиком первых частей заявок.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34.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Формирование протоколов на электронной площадке.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35.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Правила подачи ценовых предложений участниками в ходе аукциона. Типичные ошибки участников аукциона.</w:t>
      </w:r>
    </w:p>
    <w:p w:rsidR="00ED60AD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36.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Аукционный</w:t>
      </w:r>
      <w:r>
        <w:rPr>
          <w:color w:val="444444"/>
          <w:shd w:val="clear" w:color="auto" w:fill="FFFFFF"/>
        </w:rPr>
        <w:t xml:space="preserve"> робот на электронной площадке ЗАО «Сбербанк-АСТ» </w:t>
      </w:r>
      <w:r w:rsidRPr="00ED60AD">
        <w:rPr>
          <w:color w:val="444444"/>
          <w:shd w:val="clear" w:color="auto" w:fill="FFFFFF"/>
        </w:rPr>
        <w:t xml:space="preserve">/ </w:t>
      </w:r>
      <w:r>
        <w:rPr>
          <w:color w:val="444444"/>
          <w:shd w:val="clear" w:color="auto" w:fill="FFFFFF"/>
        </w:rPr>
        <w:t>«</w:t>
      </w:r>
      <w:r w:rsidRPr="00ED60AD">
        <w:rPr>
          <w:color w:val="444444"/>
          <w:shd w:val="clear" w:color="auto" w:fill="FFFFFF"/>
        </w:rPr>
        <w:t>Росэлторг</w:t>
      </w:r>
      <w:r>
        <w:rPr>
          <w:color w:val="444444"/>
          <w:shd w:val="clear" w:color="auto" w:fill="FFFFFF"/>
        </w:rPr>
        <w:t>»</w:t>
      </w:r>
      <w:r w:rsidRPr="00ED60AD">
        <w:rPr>
          <w:color w:val="444444"/>
          <w:shd w:val="clear" w:color="auto" w:fill="FFFFFF"/>
        </w:rPr>
        <w:t>.</w:t>
      </w:r>
    </w:p>
    <w:p w:rsidR="001F29E9" w:rsidRDefault="00ED60AD" w:rsidP="00EE597C">
      <w:pPr>
        <w:spacing w:after="200"/>
        <w:rPr>
          <w:color w:val="444444"/>
          <w:shd w:val="clear" w:color="auto" w:fill="FFFFFF"/>
        </w:rPr>
      </w:pPr>
      <w:r w:rsidRPr="00ED60AD">
        <w:rPr>
          <w:b/>
          <w:color w:val="444444"/>
          <w:shd w:val="clear" w:color="auto" w:fill="FFFFFF"/>
        </w:rPr>
        <w:t>37.</w:t>
      </w:r>
      <w:r>
        <w:rPr>
          <w:color w:val="444444"/>
          <w:shd w:val="clear" w:color="auto" w:fill="FFFFFF"/>
        </w:rPr>
        <w:t xml:space="preserve"> </w:t>
      </w:r>
      <w:r w:rsidRPr="00ED60AD">
        <w:rPr>
          <w:color w:val="444444"/>
          <w:shd w:val="clear" w:color="auto" w:fill="FFFFFF"/>
        </w:rPr>
        <w:t>Порядок рассмотрения заказчиком вторых частей заявок, выбор победителя аукциона.</w:t>
      </w:r>
    </w:p>
    <w:p w:rsidR="00444296" w:rsidRPr="00466EFC" w:rsidRDefault="00444296" w:rsidP="00EE597C">
      <w:pPr>
        <w:spacing w:after="200"/>
        <w:rPr>
          <w:color w:val="444444"/>
          <w:shd w:val="clear" w:color="auto" w:fill="FFFFFF"/>
        </w:rPr>
      </w:pPr>
      <w:r w:rsidRPr="00466EFC">
        <w:rPr>
          <w:b/>
          <w:color w:val="444444"/>
          <w:shd w:val="clear" w:color="auto" w:fill="FFFFFF"/>
        </w:rPr>
        <w:t>38.</w:t>
      </w:r>
      <w:r w:rsidRPr="00466EFC">
        <w:rPr>
          <w:color w:val="444444"/>
          <w:shd w:val="clear" w:color="auto" w:fill="FFFFFF"/>
        </w:rPr>
        <w:t xml:space="preserve"> </w:t>
      </w:r>
      <w:r w:rsidR="00466EFC" w:rsidRPr="00466EFC">
        <w:rPr>
          <w:bCs/>
          <w:color w:val="444444"/>
          <w:shd w:val="clear" w:color="auto" w:fill="FFFFFF"/>
        </w:rPr>
        <w:t>Заключение контракта.</w:t>
      </w:r>
      <w:r w:rsidR="00466EFC" w:rsidRPr="00466EFC">
        <w:rPr>
          <w:b/>
          <w:bCs/>
          <w:color w:val="444444"/>
          <w:shd w:val="clear" w:color="auto" w:fill="FFFFFF"/>
        </w:rPr>
        <w:t xml:space="preserve"> </w:t>
      </w:r>
      <w:r w:rsidR="00466EFC" w:rsidRPr="00466EFC">
        <w:rPr>
          <w:color w:val="444444"/>
          <w:shd w:val="clear" w:color="auto" w:fill="FFFFFF"/>
        </w:rPr>
        <w:t>Выбор победителя. На что следует обратить внимание участника в проекте контракта. Виды финансового обеспечения исполнения контрактных обязательств. В каких случаях обеспечение не возвращается поставщику</w:t>
      </w:r>
      <w:r w:rsidR="00466EFC" w:rsidRPr="00466EFC">
        <w:rPr>
          <w:color w:val="444444"/>
        </w:rPr>
        <w:t xml:space="preserve">. Банковская гарантия. </w:t>
      </w:r>
      <w:r w:rsidR="00466EFC" w:rsidRPr="00466EFC">
        <w:rPr>
          <w:color w:val="444444"/>
          <w:shd w:val="clear" w:color="auto" w:fill="FFFFFF"/>
        </w:rPr>
        <w:t>Правила заключения контракта с победителем закупки. В каких случаях возможно изменение условий контракта. В каких случаях возможно расторжение контракта.</w:t>
      </w:r>
    </w:p>
    <w:p w:rsidR="003425A2" w:rsidRPr="001F29E9" w:rsidRDefault="00444296" w:rsidP="00EE597C">
      <w:pPr>
        <w:spacing w:after="200"/>
        <w:rPr>
          <w:color w:val="444444"/>
          <w:shd w:val="clear" w:color="auto" w:fill="FFFFFF"/>
        </w:rPr>
      </w:pPr>
      <w:r>
        <w:rPr>
          <w:b/>
          <w:color w:val="444444"/>
          <w:shd w:val="clear" w:color="auto" w:fill="FFFFFF"/>
        </w:rPr>
        <w:t>39</w:t>
      </w:r>
      <w:r w:rsidR="003425A2" w:rsidRPr="001F29E9">
        <w:rPr>
          <w:b/>
          <w:color w:val="444444"/>
          <w:shd w:val="clear" w:color="auto" w:fill="FFFFFF"/>
        </w:rPr>
        <w:t>.</w:t>
      </w:r>
      <w:r w:rsidR="003425A2" w:rsidRPr="001F29E9">
        <w:rPr>
          <w:color w:val="444444"/>
          <w:shd w:val="clear" w:color="auto" w:fill="FFFFFF"/>
        </w:rPr>
        <w:t xml:space="preserve"> </w:t>
      </w:r>
      <w:r w:rsidR="003425A2" w:rsidRPr="001F29E9">
        <w:rPr>
          <w:bCs/>
          <w:color w:val="444444"/>
          <w:shd w:val="clear" w:color="auto" w:fill="FFFFFF"/>
        </w:rPr>
        <w:t>Защита прав и законных интересов участника закупок</w:t>
      </w:r>
      <w:r w:rsidR="001F29E9" w:rsidRPr="001F29E9">
        <w:rPr>
          <w:bCs/>
          <w:color w:val="444444"/>
          <w:shd w:val="clear" w:color="auto" w:fill="FFFFFF"/>
        </w:rPr>
        <w:t xml:space="preserve">. </w:t>
      </w:r>
      <w:r w:rsidR="001F29E9" w:rsidRPr="001F29E9">
        <w:rPr>
          <w:color w:val="444444"/>
          <w:shd w:val="clear" w:color="auto" w:fill="FFFFFF"/>
        </w:rPr>
        <w:t xml:space="preserve">Контролирующие органы в сфере закупок. Как привлечь заказчика за нарушения законодательства в сфере закупок. Процедура обжалования действий (бездействий) заказчика в ФАС. </w:t>
      </w:r>
      <w:r w:rsidR="001F29E9" w:rsidRPr="001F29E9">
        <w:rPr>
          <w:bCs/>
          <w:color w:val="444444"/>
          <w:shd w:val="clear" w:color="auto" w:fill="FFFFFF"/>
        </w:rPr>
        <w:t>Практика составления жалобы в ФАС.</w:t>
      </w:r>
    </w:p>
    <w:p w:rsidR="001F29E9" w:rsidRPr="001F29E9" w:rsidRDefault="001F29E9" w:rsidP="001F29E9">
      <w:pPr>
        <w:spacing w:after="120" w:line="276" w:lineRule="auto"/>
        <w:rPr>
          <w:color w:val="444444"/>
          <w:shd w:val="clear" w:color="auto" w:fill="FFFFFF"/>
        </w:rPr>
      </w:pPr>
    </w:p>
    <w:sectPr w:rsidR="001F29E9" w:rsidRPr="001F29E9" w:rsidSect="009F029A">
      <w:headerReference w:type="default" r:id="rId7"/>
      <w:pgSz w:w="11906" w:h="16838"/>
      <w:pgMar w:top="1134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6C" w:rsidRDefault="0093096C" w:rsidP="00A21B5C">
      <w:r>
        <w:separator/>
      </w:r>
    </w:p>
  </w:endnote>
  <w:endnote w:type="continuationSeparator" w:id="1">
    <w:p w:rsidR="0093096C" w:rsidRDefault="0093096C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6C" w:rsidRDefault="0093096C" w:rsidP="00A21B5C">
      <w:r>
        <w:separator/>
      </w:r>
    </w:p>
  </w:footnote>
  <w:footnote w:type="continuationSeparator" w:id="1">
    <w:p w:rsidR="0093096C" w:rsidRDefault="0093096C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="001F29E9">
      <w:rPr>
        <w:rFonts w:asciiTheme="minorHAnsi" w:hAnsiTheme="minorHAnsi"/>
        <w:sz w:val="20"/>
        <w:szCs w:val="20"/>
      </w:rPr>
      <w:tab/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F29E9" w:rsidRPr="00EE597C" w:rsidRDefault="001C50E7" w:rsidP="00EE597C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444296">
      <w:rPr>
        <w:sz w:val="20"/>
        <w:szCs w:val="20"/>
        <w:lang w:val="en-US"/>
      </w:rPr>
      <w:t>●</w:t>
    </w:r>
    <w:r w:rsidRPr="00444296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444296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444296">
      <w:rPr>
        <w:rFonts w:asciiTheme="minorHAnsi" w:hAnsiTheme="minorHAnsi"/>
        <w:b/>
        <w:sz w:val="20"/>
        <w:szCs w:val="20"/>
        <w:lang w:val="en-US"/>
      </w:rPr>
      <w:t>:</w:t>
    </w:r>
    <w:r w:rsidRPr="00444296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444296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444296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444296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   </w:t>
    </w:r>
    <w:r w:rsidR="001F29E9" w:rsidRPr="00444296">
      <w:rPr>
        <w:rFonts w:asciiTheme="minorHAnsi" w:hAnsiTheme="minorHAnsi"/>
        <w:spacing w:val="20"/>
        <w:sz w:val="20"/>
        <w:szCs w:val="20"/>
        <w:lang w:val="en-US"/>
      </w:rPr>
      <w:tab/>
    </w:r>
    <w:r w:rsidRPr="00444296">
      <w:rPr>
        <w:sz w:val="20"/>
        <w:szCs w:val="20"/>
        <w:lang w:val="en-US"/>
      </w:rPr>
      <w:t>●</w:t>
    </w:r>
    <w:r w:rsidRPr="00444296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444296">
      <w:rPr>
        <w:rFonts w:asciiTheme="minorHAnsi" w:hAnsiTheme="minorHAnsi"/>
        <w:sz w:val="20"/>
        <w:szCs w:val="20"/>
        <w:lang w:val="en-US"/>
      </w:rPr>
      <w:t xml:space="preserve">.  </w:t>
    </w:r>
    <w:r w:rsidRPr="001F29E9">
      <w:rPr>
        <w:rFonts w:asciiTheme="minorHAnsi" w:hAnsiTheme="minorHAnsi"/>
        <w:sz w:val="20"/>
        <w:szCs w:val="20"/>
      </w:rPr>
      <w:t xml:space="preserve">(347) 223-33-74, </w:t>
    </w:r>
    <w:r w:rsidR="001F29E9">
      <w:rPr>
        <w:rFonts w:asciiTheme="minorHAnsi" w:hAnsiTheme="minorHAnsi"/>
        <w:sz w:val="20"/>
        <w:szCs w:val="20"/>
      </w:rPr>
      <w:t>8-927-236-23-40</w:t>
    </w:r>
  </w:p>
  <w:p w:rsidR="001F29E9" w:rsidRPr="001C50E7" w:rsidRDefault="001F29E9" w:rsidP="001C5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F50"/>
    <w:multiLevelType w:val="multilevel"/>
    <w:tmpl w:val="076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0A59"/>
    <w:multiLevelType w:val="multilevel"/>
    <w:tmpl w:val="636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B6CD0"/>
    <w:multiLevelType w:val="multilevel"/>
    <w:tmpl w:val="91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208CF"/>
    <w:multiLevelType w:val="multilevel"/>
    <w:tmpl w:val="589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C66F6"/>
    <w:multiLevelType w:val="multilevel"/>
    <w:tmpl w:val="8A6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04C8B"/>
    <w:multiLevelType w:val="multilevel"/>
    <w:tmpl w:val="4A1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2559D"/>
    <w:rsid w:val="00045545"/>
    <w:rsid w:val="00053AEE"/>
    <w:rsid w:val="0006396E"/>
    <w:rsid w:val="000F1A3D"/>
    <w:rsid w:val="001048B0"/>
    <w:rsid w:val="00126A52"/>
    <w:rsid w:val="001678D7"/>
    <w:rsid w:val="001A437E"/>
    <w:rsid w:val="001A5371"/>
    <w:rsid w:val="001C50E7"/>
    <w:rsid w:val="001F29E9"/>
    <w:rsid w:val="002C7BC9"/>
    <w:rsid w:val="003425A2"/>
    <w:rsid w:val="00361C2D"/>
    <w:rsid w:val="003B726F"/>
    <w:rsid w:val="003D32A4"/>
    <w:rsid w:val="003E0D2A"/>
    <w:rsid w:val="003F5685"/>
    <w:rsid w:val="00402B0D"/>
    <w:rsid w:val="0041063C"/>
    <w:rsid w:val="00444296"/>
    <w:rsid w:val="00466EFC"/>
    <w:rsid w:val="00492B84"/>
    <w:rsid w:val="004B430A"/>
    <w:rsid w:val="005339C0"/>
    <w:rsid w:val="00537F5E"/>
    <w:rsid w:val="00555903"/>
    <w:rsid w:val="005C4F92"/>
    <w:rsid w:val="00641C21"/>
    <w:rsid w:val="00682A56"/>
    <w:rsid w:val="00704410"/>
    <w:rsid w:val="00841614"/>
    <w:rsid w:val="008C37C1"/>
    <w:rsid w:val="008E2794"/>
    <w:rsid w:val="0093096C"/>
    <w:rsid w:val="009337A7"/>
    <w:rsid w:val="00981FE6"/>
    <w:rsid w:val="009B5167"/>
    <w:rsid w:val="009D46CA"/>
    <w:rsid w:val="009F029A"/>
    <w:rsid w:val="00A05267"/>
    <w:rsid w:val="00A21B5C"/>
    <w:rsid w:val="00A264F8"/>
    <w:rsid w:val="00A8290D"/>
    <w:rsid w:val="00B32D31"/>
    <w:rsid w:val="00B6699F"/>
    <w:rsid w:val="00BB1EDA"/>
    <w:rsid w:val="00BC2570"/>
    <w:rsid w:val="00C70DFF"/>
    <w:rsid w:val="00CA6C83"/>
    <w:rsid w:val="00CD447B"/>
    <w:rsid w:val="00D03A43"/>
    <w:rsid w:val="00D0565A"/>
    <w:rsid w:val="00D50258"/>
    <w:rsid w:val="00DE67D4"/>
    <w:rsid w:val="00DF1BC0"/>
    <w:rsid w:val="00E43139"/>
    <w:rsid w:val="00E63E92"/>
    <w:rsid w:val="00EC0D20"/>
    <w:rsid w:val="00ED60AD"/>
    <w:rsid w:val="00EE597C"/>
    <w:rsid w:val="00EF5EC7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0A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2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33</cp:revision>
  <dcterms:created xsi:type="dcterms:W3CDTF">2015-01-30T11:54:00Z</dcterms:created>
  <dcterms:modified xsi:type="dcterms:W3CDTF">2020-02-20T16:15:00Z</dcterms:modified>
</cp:coreProperties>
</file>